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jc w:val="center"/>
        <w:tblCellMar>
          <w:left w:w="70" w:type="dxa"/>
          <w:right w:w="70" w:type="dxa"/>
        </w:tblCellMar>
        <w:tblLook w:val="04A0" w:firstRow="1" w:lastRow="0" w:firstColumn="1" w:lastColumn="0" w:noHBand="0" w:noVBand="1"/>
      </w:tblPr>
      <w:tblGrid>
        <w:gridCol w:w="3480"/>
        <w:gridCol w:w="1920"/>
        <w:gridCol w:w="2880"/>
        <w:gridCol w:w="1680"/>
      </w:tblGrid>
      <w:tr w:rsidR="00294625" w:rsidRPr="00294625" w14:paraId="5F7257F2" w14:textId="77777777" w:rsidTr="00294625">
        <w:trPr>
          <w:trHeight w:val="705"/>
          <w:jc w:val="center"/>
        </w:trPr>
        <w:tc>
          <w:tcPr>
            <w:tcW w:w="3480" w:type="dxa"/>
            <w:tcBorders>
              <w:top w:val="single" w:sz="4" w:space="0" w:color="auto"/>
              <w:left w:val="single" w:sz="4" w:space="0" w:color="auto"/>
              <w:bottom w:val="single" w:sz="4" w:space="0" w:color="auto"/>
              <w:right w:val="single" w:sz="4" w:space="0" w:color="auto"/>
            </w:tcBorders>
            <w:shd w:val="clear" w:color="auto" w:fill="auto"/>
            <w:hideMark/>
          </w:tcPr>
          <w:p w14:paraId="7B4B686A" w14:textId="3D132B58" w:rsidR="00294625" w:rsidRPr="00294625" w:rsidRDefault="00294625" w:rsidP="00C25AB9">
            <w:pPr>
              <w:spacing w:after="0" w:line="240" w:lineRule="auto"/>
              <w:rPr>
                <w:rFonts w:ascii="Cambria" w:eastAsia="Times New Roman" w:hAnsi="Cambria" w:cs="Calibri"/>
                <w:color w:val="000000"/>
                <w:sz w:val="24"/>
                <w:szCs w:val="24"/>
                <w:lang w:eastAsia="pt-BR"/>
              </w:rPr>
            </w:pPr>
            <w:r w:rsidRPr="00294625">
              <w:rPr>
                <w:rFonts w:ascii="Cambria" w:eastAsia="Times New Roman" w:hAnsi="Cambria" w:cs="Calibri"/>
                <w:b/>
                <w:bCs/>
                <w:color w:val="000000"/>
                <w:sz w:val="24"/>
                <w:szCs w:val="24"/>
                <w:lang w:eastAsia="pt-BR"/>
              </w:rPr>
              <w:t xml:space="preserve">PROCESSO: </w:t>
            </w:r>
            <w:r w:rsidRPr="00294625">
              <w:rPr>
                <w:rFonts w:ascii="Cambria" w:eastAsia="Times New Roman" w:hAnsi="Cambria" w:cs="Calibri"/>
                <w:color w:val="000000"/>
                <w:sz w:val="24"/>
                <w:szCs w:val="24"/>
                <w:lang w:eastAsia="pt-BR"/>
              </w:rPr>
              <w:t xml:space="preserve">     </w:t>
            </w:r>
            <w:r w:rsidR="00CD5C7F">
              <w:rPr>
                <w:rFonts w:ascii="Cambria" w:eastAsia="Times New Roman" w:hAnsi="Cambria" w:cs="Calibri"/>
                <w:color w:val="000000"/>
                <w:sz w:val="24"/>
                <w:szCs w:val="24"/>
                <w:lang w:eastAsia="pt-BR"/>
              </w:rPr>
              <w:t>020/003500/2021</w:t>
            </w:r>
            <w:r w:rsidRPr="00294625">
              <w:rPr>
                <w:rFonts w:ascii="Cambria" w:eastAsia="Times New Roman" w:hAnsi="Cambria" w:cs="Calibri"/>
                <w:color w:val="000000"/>
                <w:sz w:val="24"/>
                <w:szCs w:val="24"/>
                <w:lang w:eastAsia="pt-BR"/>
              </w:rPr>
              <w:t xml:space="preserve">                                           </w:t>
            </w:r>
          </w:p>
        </w:tc>
        <w:tc>
          <w:tcPr>
            <w:tcW w:w="1920" w:type="dxa"/>
            <w:tcBorders>
              <w:top w:val="single" w:sz="4" w:space="0" w:color="auto"/>
              <w:left w:val="nil"/>
              <w:bottom w:val="single" w:sz="4" w:space="0" w:color="auto"/>
              <w:right w:val="single" w:sz="4" w:space="0" w:color="auto"/>
            </w:tcBorders>
            <w:shd w:val="clear" w:color="auto" w:fill="auto"/>
            <w:hideMark/>
          </w:tcPr>
          <w:p w14:paraId="16F1A625" w14:textId="21BF32CB" w:rsidR="00294625" w:rsidRPr="00294625" w:rsidRDefault="00294625" w:rsidP="00C25AB9">
            <w:pPr>
              <w:spacing w:after="0" w:line="240" w:lineRule="auto"/>
              <w:rPr>
                <w:rFonts w:ascii="Cambria" w:eastAsia="Times New Roman" w:hAnsi="Cambria" w:cs="Calibri"/>
                <w:color w:val="000000"/>
                <w:sz w:val="24"/>
                <w:szCs w:val="24"/>
                <w:lang w:eastAsia="pt-BR"/>
              </w:rPr>
            </w:pPr>
            <w:r w:rsidRPr="00294625">
              <w:rPr>
                <w:rFonts w:ascii="Cambria" w:eastAsia="Times New Roman" w:hAnsi="Cambria" w:cs="Calibri"/>
                <w:b/>
                <w:bCs/>
                <w:color w:val="000000"/>
                <w:sz w:val="24"/>
                <w:szCs w:val="24"/>
                <w:lang w:eastAsia="pt-BR"/>
              </w:rPr>
              <w:t>DATA:</w:t>
            </w:r>
            <w:r w:rsidRPr="00294625">
              <w:rPr>
                <w:rFonts w:ascii="Cambria" w:eastAsia="Times New Roman" w:hAnsi="Cambria" w:cs="Calibri"/>
                <w:color w:val="000000"/>
                <w:sz w:val="24"/>
                <w:szCs w:val="24"/>
                <w:lang w:eastAsia="pt-BR"/>
              </w:rPr>
              <w:t xml:space="preserve">      </w:t>
            </w:r>
            <w:r w:rsidR="00CD5C7F">
              <w:rPr>
                <w:rFonts w:ascii="Cambria" w:eastAsia="Times New Roman" w:hAnsi="Cambria" w:cs="Calibri"/>
                <w:color w:val="000000"/>
                <w:sz w:val="24"/>
                <w:szCs w:val="24"/>
                <w:lang w:eastAsia="pt-BR"/>
              </w:rPr>
              <w:t>09/07/2021</w:t>
            </w:r>
            <w:r w:rsidRPr="00294625">
              <w:rPr>
                <w:rFonts w:ascii="Cambria" w:eastAsia="Times New Roman" w:hAnsi="Cambria" w:cs="Calibri"/>
                <w:color w:val="000000"/>
                <w:sz w:val="24"/>
                <w:szCs w:val="24"/>
                <w:lang w:eastAsia="pt-BR"/>
              </w:rPr>
              <w:t xml:space="preserve">                                                                                                                             </w:t>
            </w:r>
          </w:p>
        </w:tc>
        <w:tc>
          <w:tcPr>
            <w:tcW w:w="2880" w:type="dxa"/>
            <w:tcBorders>
              <w:top w:val="single" w:sz="4" w:space="0" w:color="auto"/>
              <w:left w:val="nil"/>
              <w:bottom w:val="single" w:sz="4" w:space="0" w:color="auto"/>
              <w:right w:val="single" w:sz="4" w:space="0" w:color="auto"/>
            </w:tcBorders>
            <w:shd w:val="clear" w:color="auto" w:fill="auto"/>
            <w:hideMark/>
          </w:tcPr>
          <w:p w14:paraId="3322DFA3" w14:textId="77777777" w:rsidR="00ED287B" w:rsidRDefault="00294625" w:rsidP="001779AE">
            <w:pPr>
              <w:spacing w:after="0" w:line="240" w:lineRule="auto"/>
              <w:rPr>
                <w:rFonts w:ascii="Cambria" w:eastAsia="Times New Roman" w:hAnsi="Cambria" w:cs="Calibri"/>
                <w:color w:val="000000"/>
                <w:sz w:val="24"/>
                <w:szCs w:val="24"/>
                <w:lang w:eastAsia="pt-BR"/>
              </w:rPr>
            </w:pPr>
            <w:r w:rsidRPr="00294625">
              <w:rPr>
                <w:rFonts w:ascii="Cambria" w:eastAsia="Times New Roman" w:hAnsi="Cambria" w:cs="Calibri"/>
                <w:b/>
                <w:bCs/>
                <w:color w:val="000000"/>
                <w:sz w:val="24"/>
                <w:szCs w:val="24"/>
                <w:lang w:eastAsia="pt-BR"/>
              </w:rPr>
              <w:t>RUBRICA:</w:t>
            </w:r>
            <w:r w:rsidRPr="00294625">
              <w:rPr>
                <w:rFonts w:ascii="Cambria" w:eastAsia="Times New Roman" w:hAnsi="Cambria" w:cs="Calibri"/>
                <w:color w:val="000000"/>
                <w:sz w:val="24"/>
                <w:szCs w:val="24"/>
                <w:lang w:eastAsia="pt-BR"/>
              </w:rPr>
              <w:t xml:space="preserve">      </w:t>
            </w:r>
          </w:p>
          <w:p w14:paraId="4F7F8D37" w14:textId="34474D2F" w:rsidR="00294625" w:rsidRPr="00294625" w:rsidRDefault="00294625" w:rsidP="001779AE">
            <w:pPr>
              <w:spacing w:after="0" w:line="240" w:lineRule="auto"/>
              <w:rPr>
                <w:rFonts w:ascii="Cambria" w:eastAsia="Times New Roman" w:hAnsi="Cambria" w:cs="Calibri"/>
                <w:color w:val="000000"/>
                <w:sz w:val="24"/>
                <w:szCs w:val="24"/>
                <w:lang w:eastAsia="pt-BR"/>
              </w:rPr>
            </w:pPr>
          </w:p>
        </w:tc>
        <w:tc>
          <w:tcPr>
            <w:tcW w:w="1680" w:type="dxa"/>
            <w:tcBorders>
              <w:top w:val="single" w:sz="4" w:space="0" w:color="auto"/>
              <w:left w:val="nil"/>
              <w:bottom w:val="single" w:sz="4" w:space="0" w:color="auto"/>
              <w:right w:val="single" w:sz="4" w:space="0" w:color="auto"/>
            </w:tcBorders>
            <w:shd w:val="clear" w:color="auto" w:fill="auto"/>
            <w:noWrap/>
            <w:hideMark/>
          </w:tcPr>
          <w:p w14:paraId="6B596486" w14:textId="77777777" w:rsidR="00294625" w:rsidRPr="00294625" w:rsidRDefault="00294625" w:rsidP="00294625">
            <w:pPr>
              <w:spacing w:after="0" w:line="240" w:lineRule="auto"/>
              <w:rPr>
                <w:rFonts w:ascii="Cambria" w:eastAsia="Times New Roman" w:hAnsi="Cambria" w:cs="Calibri"/>
                <w:b/>
                <w:bCs/>
                <w:color w:val="000000"/>
                <w:sz w:val="24"/>
                <w:szCs w:val="24"/>
                <w:lang w:eastAsia="pt-BR"/>
              </w:rPr>
            </w:pPr>
            <w:r w:rsidRPr="00294625">
              <w:rPr>
                <w:rFonts w:ascii="Cambria" w:eastAsia="Times New Roman" w:hAnsi="Cambria" w:cs="Calibri"/>
                <w:b/>
                <w:bCs/>
                <w:color w:val="000000"/>
                <w:sz w:val="24"/>
                <w:szCs w:val="24"/>
                <w:lang w:eastAsia="pt-BR"/>
              </w:rPr>
              <w:t>FOLHAS:</w:t>
            </w:r>
          </w:p>
        </w:tc>
      </w:tr>
    </w:tbl>
    <w:p w14:paraId="1EF0BA63" w14:textId="77777777" w:rsidR="00DD19AD" w:rsidRDefault="00DD19AD" w:rsidP="00DD19AD">
      <w:pPr>
        <w:pStyle w:val="SemEspaamento"/>
        <w:spacing w:line="276" w:lineRule="auto"/>
        <w:jc w:val="both"/>
        <w:rPr>
          <w:rFonts w:ascii="Cambria" w:hAnsi="Cambria" w:cs="Times New Roman"/>
        </w:rPr>
      </w:pPr>
    </w:p>
    <w:p w14:paraId="36EB9146" w14:textId="77777777" w:rsidR="001857AB" w:rsidRDefault="001857AB" w:rsidP="00430865">
      <w:pPr>
        <w:pStyle w:val="SemEspaamento"/>
        <w:spacing w:line="360" w:lineRule="auto"/>
        <w:ind w:firstLine="708"/>
        <w:jc w:val="both"/>
        <w:rPr>
          <w:rFonts w:ascii="Arial" w:hAnsi="Arial" w:cs="Arial"/>
        </w:rPr>
      </w:pPr>
    </w:p>
    <w:p w14:paraId="205B49CD" w14:textId="77777777" w:rsidR="001857AB" w:rsidRDefault="001857AB" w:rsidP="00430865">
      <w:pPr>
        <w:pStyle w:val="SemEspaamento"/>
        <w:spacing w:line="360" w:lineRule="auto"/>
        <w:ind w:firstLine="708"/>
        <w:jc w:val="both"/>
        <w:rPr>
          <w:rFonts w:ascii="Arial" w:hAnsi="Arial" w:cs="Arial"/>
        </w:rPr>
      </w:pPr>
    </w:p>
    <w:p w14:paraId="7F6790E5" w14:textId="48650F11" w:rsidR="00430865" w:rsidRPr="001857AB" w:rsidRDefault="00C25AB9" w:rsidP="00430865">
      <w:pPr>
        <w:pStyle w:val="SemEspaamento"/>
        <w:spacing w:line="360" w:lineRule="auto"/>
        <w:ind w:firstLine="708"/>
        <w:jc w:val="both"/>
        <w:rPr>
          <w:rFonts w:cstheme="minorHAnsi"/>
          <w:b/>
          <w:sz w:val="24"/>
          <w:szCs w:val="24"/>
        </w:rPr>
      </w:pPr>
      <w:r w:rsidRPr="001857AB">
        <w:rPr>
          <w:rFonts w:cstheme="minorHAnsi"/>
          <w:b/>
          <w:sz w:val="24"/>
          <w:szCs w:val="24"/>
        </w:rPr>
        <w:t>À CONSIGNET</w:t>
      </w:r>
      <w:r w:rsidR="001857AB" w:rsidRPr="001857AB">
        <w:rPr>
          <w:rFonts w:cstheme="minorHAnsi"/>
          <w:b/>
          <w:sz w:val="24"/>
          <w:szCs w:val="24"/>
        </w:rPr>
        <w:t xml:space="preserve"> SISTEMAS LTDA</w:t>
      </w:r>
    </w:p>
    <w:p w14:paraId="3D5BEAE9" w14:textId="77777777" w:rsidR="00C25AB9" w:rsidRPr="001857AB" w:rsidRDefault="00C25AB9" w:rsidP="00430865">
      <w:pPr>
        <w:pStyle w:val="SemEspaamento"/>
        <w:spacing w:line="360" w:lineRule="auto"/>
        <w:ind w:firstLine="708"/>
        <w:jc w:val="both"/>
        <w:rPr>
          <w:rFonts w:cstheme="minorHAnsi"/>
          <w:sz w:val="24"/>
          <w:szCs w:val="24"/>
        </w:rPr>
      </w:pPr>
    </w:p>
    <w:p w14:paraId="57C817E4" w14:textId="77777777" w:rsidR="000859D1" w:rsidRPr="001857AB" w:rsidRDefault="000859D1" w:rsidP="000859D1">
      <w:pPr>
        <w:pStyle w:val="PargrafodaLista"/>
        <w:numPr>
          <w:ilvl w:val="0"/>
          <w:numId w:val="1"/>
        </w:numPr>
        <w:spacing w:line="360" w:lineRule="auto"/>
        <w:jc w:val="both"/>
        <w:rPr>
          <w:rFonts w:cstheme="minorHAnsi"/>
          <w:sz w:val="24"/>
          <w:szCs w:val="24"/>
        </w:rPr>
      </w:pPr>
      <w:r w:rsidRPr="001857AB">
        <w:rPr>
          <w:rFonts w:cstheme="minorHAnsi"/>
          <w:sz w:val="24"/>
          <w:szCs w:val="24"/>
        </w:rPr>
        <w:t>Recurso recebido pela sua tempestividade, nos termos referidos.</w:t>
      </w:r>
    </w:p>
    <w:p w14:paraId="224245E6" w14:textId="4AFC5E73" w:rsidR="000859D1" w:rsidRPr="001857AB" w:rsidRDefault="000859D1" w:rsidP="000859D1">
      <w:pPr>
        <w:pStyle w:val="PargrafodaLista"/>
        <w:numPr>
          <w:ilvl w:val="0"/>
          <w:numId w:val="1"/>
        </w:numPr>
        <w:spacing w:line="360" w:lineRule="auto"/>
        <w:jc w:val="both"/>
        <w:rPr>
          <w:rFonts w:cstheme="minorHAnsi"/>
          <w:sz w:val="24"/>
          <w:szCs w:val="24"/>
        </w:rPr>
      </w:pPr>
      <w:r w:rsidRPr="001857AB">
        <w:rPr>
          <w:rFonts w:cstheme="minorHAnsi"/>
          <w:sz w:val="24"/>
          <w:szCs w:val="24"/>
        </w:rPr>
        <w:t>Na análise dos pleitos assentados pela requerente, passamos a expor o seguinte, em relação aos itens elencados no recurso:</w:t>
      </w:r>
    </w:p>
    <w:p w14:paraId="66F78395" w14:textId="77777777" w:rsidR="00C25AB9" w:rsidRPr="001857AB" w:rsidRDefault="00C25AB9" w:rsidP="000859D1">
      <w:pPr>
        <w:pStyle w:val="SemEspaamento"/>
        <w:spacing w:line="360" w:lineRule="auto"/>
        <w:ind w:left="708"/>
        <w:jc w:val="both"/>
        <w:rPr>
          <w:rFonts w:cstheme="minorHAnsi"/>
          <w:sz w:val="24"/>
          <w:szCs w:val="24"/>
        </w:rPr>
      </w:pPr>
      <w:r w:rsidRPr="001857AB">
        <w:rPr>
          <w:rFonts w:cstheme="minorHAnsi"/>
          <w:sz w:val="24"/>
          <w:szCs w:val="24"/>
        </w:rPr>
        <w:t xml:space="preserve">b.1) retificar o Edital, sobretudo para garantir a competitividade e igualdade de condições entre os participantes, ocasião em que o mesmo deverá ser retificado, para constar o preço mínimo justo e adequado, republicando-se o Edital, com nova data </w:t>
      </w:r>
      <w:proofErr w:type="gramStart"/>
      <w:r w:rsidRPr="001857AB">
        <w:rPr>
          <w:rFonts w:cstheme="minorHAnsi"/>
          <w:sz w:val="24"/>
          <w:szCs w:val="24"/>
        </w:rPr>
        <w:t>para</w:t>
      </w:r>
      <w:proofErr w:type="gramEnd"/>
      <w:r w:rsidRPr="001857AB">
        <w:rPr>
          <w:rFonts w:cstheme="minorHAnsi"/>
          <w:sz w:val="24"/>
          <w:szCs w:val="24"/>
        </w:rPr>
        <w:t xml:space="preserve"> realização do Pregão</w:t>
      </w:r>
      <w:r w:rsidRPr="001857AB">
        <w:rPr>
          <w:rFonts w:cstheme="minorHAnsi"/>
          <w:sz w:val="24"/>
          <w:szCs w:val="24"/>
        </w:rPr>
        <w:t>.</w:t>
      </w:r>
    </w:p>
    <w:p w14:paraId="570C1FBB" w14:textId="288508E8" w:rsidR="00C25AB9" w:rsidRPr="001857AB" w:rsidRDefault="00C25AB9" w:rsidP="000859D1">
      <w:pPr>
        <w:pStyle w:val="SemEspaamento"/>
        <w:spacing w:line="360" w:lineRule="auto"/>
        <w:ind w:left="708"/>
        <w:jc w:val="both"/>
        <w:rPr>
          <w:rFonts w:cstheme="minorHAnsi"/>
          <w:sz w:val="24"/>
          <w:szCs w:val="24"/>
        </w:rPr>
      </w:pPr>
      <w:r w:rsidRPr="001857AB">
        <w:rPr>
          <w:rFonts w:cstheme="minorHAnsi"/>
          <w:b/>
          <w:sz w:val="24"/>
          <w:szCs w:val="24"/>
        </w:rPr>
        <w:t>RESPOSTA</w:t>
      </w:r>
      <w:r w:rsidRPr="001857AB">
        <w:rPr>
          <w:rFonts w:cstheme="minorHAnsi"/>
          <w:sz w:val="24"/>
          <w:szCs w:val="24"/>
        </w:rPr>
        <w:t xml:space="preserve">: O preço mínimo foi estabelecido com base </w:t>
      </w:r>
      <w:r w:rsidR="00AE2312">
        <w:rPr>
          <w:rFonts w:cstheme="minorHAnsi"/>
          <w:sz w:val="24"/>
          <w:szCs w:val="24"/>
        </w:rPr>
        <w:t xml:space="preserve">nas cotações realizadas conforme </w:t>
      </w:r>
      <w:r w:rsidRPr="001857AB">
        <w:rPr>
          <w:rFonts w:cstheme="minorHAnsi"/>
          <w:sz w:val="24"/>
          <w:szCs w:val="24"/>
        </w:rPr>
        <w:t>legislação atual.</w:t>
      </w:r>
      <w:r w:rsidRPr="001857AB">
        <w:rPr>
          <w:rFonts w:cstheme="minorHAnsi"/>
          <w:sz w:val="24"/>
          <w:szCs w:val="24"/>
        </w:rPr>
        <w:t xml:space="preserve"> </w:t>
      </w:r>
      <w:bookmarkStart w:id="0" w:name="_GoBack"/>
      <w:bookmarkEnd w:id="0"/>
    </w:p>
    <w:p w14:paraId="7711B143" w14:textId="77777777" w:rsidR="00C25AB9" w:rsidRPr="001857AB" w:rsidRDefault="00C25AB9" w:rsidP="000859D1">
      <w:pPr>
        <w:pStyle w:val="SemEspaamento"/>
        <w:spacing w:line="360" w:lineRule="auto"/>
        <w:ind w:left="708"/>
        <w:jc w:val="both"/>
        <w:rPr>
          <w:rFonts w:cstheme="minorHAnsi"/>
          <w:sz w:val="24"/>
          <w:szCs w:val="24"/>
        </w:rPr>
      </w:pPr>
    </w:p>
    <w:p w14:paraId="708F1261" w14:textId="277A6650" w:rsidR="00C25AB9" w:rsidRPr="001857AB" w:rsidRDefault="00C25AB9" w:rsidP="000859D1">
      <w:pPr>
        <w:pStyle w:val="SemEspaamento"/>
        <w:spacing w:line="360" w:lineRule="auto"/>
        <w:ind w:left="708"/>
        <w:jc w:val="both"/>
        <w:rPr>
          <w:rFonts w:cstheme="minorHAnsi"/>
          <w:sz w:val="24"/>
          <w:szCs w:val="24"/>
        </w:rPr>
      </w:pPr>
      <w:r w:rsidRPr="001857AB">
        <w:rPr>
          <w:rFonts w:cstheme="minorHAnsi"/>
          <w:sz w:val="24"/>
          <w:szCs w:val="24"/>
        </w:rPr>
        <w:t xml:space="preserve">b.2) requer e espera-se decisão deste Pregoeiro também no sentido de RETIFICAR o Edital de PREGÃO ELETRÔNICO, na forma da fundamentação acima, posto que se encontra omisso quanto aos critérios de julgamento do teste de conformidade, uma vez que entender de forma contrária afronta aos princípios da Competividade, do Julgamento Objetivo, da Pluralidade de participantes e da Isonomia, bem como às normas legais vigentes. </w:t>
      </w:r>
    </w:p>
    <w:p w14:paraId="1DB3DC36" w14:textId="3F281741" w:rsidR="00C25AB9" w:rsidRPr="001857AB" w:rsidRDefault="00C25AB9" w:rsidP="000859D1">
      <w:pPr>
        <w:pStyle w:val="SemEspaamento"/>
        <w:spacing w:line="360" w:lineRule="auto"/>
        <w:ind w:left="708"/>
        <w:jc w:val="both"/>
        <w:rPr>
          <w:rFonts w:cstheme="minorHAnsi"/>
          <w:sz w:val="24"/>
          <w:szCs w:val="24"/>
        </w:rPr>
      </w:pPr>
      <w:r w:rsidRPr="001857AB">
        <w:rPr>
          <w:rFonts w:cstheme="minorHAnsi"/>
          <w:b/>
          <w:sz w:val="24"/>
          <w:szCs w:val="24"/>
        </w:rPr>
        <w:t>RESPOSTA</w:t>
      </w:r>
      <w:r w:rsidRPr="001857AB">
        <w:rPr>
          <w:rFonts w:cstheme="minorHAnsi"/>
          <w:sz w:val="24"/>
          <w:szCs w:val="24"/>
        </w:rPr>
        <w:t>: Os critérios de julgamento foram definidos no item 8 do Termo de Referência.</w:t>
      </w:r>
    </w:p>
    <w:p w14:paraId="771F7E4C" w14:textId="77777777" w:rsidR="00C25AB9" w:rsidRPr="001857AB" w:rsidRDefault="00C25AB9" w:rsidP="000859D1">
      <w:pPr>
        <w:pStyle w:val="SemEspaamento"/>
        <w:spacing w:line="360" w:lineRule="auto"/>
        <w:ind w:left="708"/>
        <w:jc w:val="both"/>
        <w:rPr>
          <w:rFonts w:cstheme="minorHAnsi"/>
          <w:sz w:val="24"/>
          <w:szCs w:val="24"/>
        </w:rPr>
      </w:pPr>
    </w:p>
    <w:p w14:paraId="23F037C3" w14:textId="1D07E5F1" w:rsidR="00C25AB9" w:rsidRPr="001857AB" w:rsidRDefault="00C25AB9" w:rsidP="000859D1">
      <w:pPr>
        <w:pStyle w:val="SemEspaamento"/>
        <w:spacing w:line="360" w:lineRule="auto"/>
        <w:ind w:left="708"/>
        <w:jc w:val="both"/>
        <w:rPr>
          <w:rFonts w:cstheme="minorHAnsi"/>
          <w:sz w:val="24"/>
          <w:szCs w:val="24"/>
        </w:rPr>
      </w:pPr>
      <w:r w:rsidRPr="001857AB">
        <w:rPr>
          <w:rFonts w:cstheme="minorHAnsi"/>
          <w:sz w:val="24"/>
          <w:szCs w:val="24"/>
        </w:rPr>
        <w:t xml:space="preserve">b.3) requer e espera-se decisão desta Ilustre Pregoeiro no sentido de acolher as alegações da IMPUGNANTE dos itens técnicos do edital, julgando-se procedente a presente Impugnação, para o fim de retificar o Edital licitatório, adequando-o, na forma acima exposta. </w:t>
      </w:r>
    </w:p>
    <w:p w14:paraId="530D0A31" w14:textId="45C39834" w:rsidR="00C25AB9" w:rsidRPr="001857AB" w:rsidRDefault="00C25AB9" w:rsidP="000859D1">
      <w:pPr>
        <w:pStyle w:val="SemEspaamento"/>
        <w:spacing w:line="360" w:lineRule="auto"/>
        <w:ind w:left="708"/>
        <w:jc w:val="both"/>
        <w:rPr>
          <w:rFonts w:cstheme="minorHAnsi"/>
          <w:sz w:val="24"/>
          <w:szCs w:val="24"/>
        </w:rPr>
      </w:pPr>
      <w:r w:rsidRPr="001857AB">
        <w:rPr>
          <w:rFonts w:cstheme="minorHAnsi"/>
          <w:b/>
          <w:sz w:val="24"/>
          <w:szCs w:val="24"/>
        </w:rPr>
        <w:t>RESPOSTA</w:t>
      </w:r>
      <w:r w:rsidRPr="001857AB">
        <w:rPr>
          <w:rFonts w:cstheme="minorHAnsi"/>
          <w:sz w:val="24"/>
          <w:szCs w:val="24"/>
        </w:rPr>
        <w:t>: Previsto no Termo de Referência.</w:t>
      </w:r>
    </w:p>
    <w:p w14:paraId="4D64546E" w14:textId="77777777" w:rsidR="00C25AB9" w:rsidRPr="001857AB" w:rsidRDefault="00C25AB9" w:rsidP="000859D1">
      <w:pPr>
        <w:pStyle w:val="SemEspaamento"/>
        <w:spacing w:line="360" w:lineRule="auto"/>
        <w:ind w:left="708"/>
        <w:jc w:val="both"/>
        <w:rPr>
          <w:rFonts w:cstheme="minorHAnsi"/>
          <w:sz w:val="24"/>
          <w:szCs w:val="24"/>
        </w:rPr>
      </w:pPr>
    </w:p>
    <w:p w14:paraId="4AB8CA48" w14:textId="65D2F618" w:rsidR="00C25AB9" w:rsidRPr="001857AB" w:rsidRDefault="00C25AB9" w:rsidP="00C25AB9">
      <w:pPr>
        <w:pStyle w:val="SemEspaamento"/>
        <w:tabs>
          <w:tab w:val="left" w:pos="8364"/>
        </w:tabs>
        <w:spacing w:line="360" w:lineRule="auto"/>
        <w:ind w:left="708"/>
        <w:jc w:val="both"/>
        <w:rPr>
          <w:rFonts w:cstheme="minorHAnsi"/>
          <w:sz w:val="24"/>
          <w:szCs w:val="24"/>
        </w:rPr>
      </w:pPr>
      <w:r w:rsidRPr="001857AB">
        <w:rPr>
          <w:rFonts w:cstheme="minorHAnsi"/>
          <w:sz w:val="24"/>
          <w:szCs w:val="24"/>
        </w:rPr>
        <w:lastRenderedPageBreak/>
        <w:t>b.4) requer e espera-se decisão desta Ilustre Pregoeiro no sentido de acolher as</w:t>
      </w:r>
      <w:r w:rsidRPr="001857AB">
        <w:rPr>
          <w:rFonts w:cstheme="minorHAnsi"/>
          <w:sz w:val="24"/>
          <w:szCs w:val="24"/>
        </w:rPr>
        <w:t xml:space="preserve"> </w:t>
      </w:r>
      <w:r w:rsidRPr="001857AB">
        <w:rPr>
          <w:rFonts w:cstheme="minorHAnsi"/>
          <w:sz w:val="24"/>
          <w:szCs w:val="24"/>
        </w:rPr>
        <w:t>alegações da IMPUGNANTE dos itens técnicos do e</w:t>
      </w:r>
      <w:r w:rsidRPr="001857AB">
        <w:rPr>
          <w:rFonts w:cstheme="minorHAnsi"/>
          <w:sz w:val="24"/>
          <w:szCs w:val="24"/>
        </w:rPr>
        <w:t xml:space="preserve">dital, julgando-se procedente a </w:t>
      </w:r>
      <w:r w:rsidRPr="001857AB">
        <w:rPr>
          <w:rFonts w:cstheme="minorHAnsi"/>
          <w:sz w:val="24"/>
          <w:szCs w:val="24"/>
        </w:rPr>
        <w:t>presente Impugnação, para o fim de retificar o Edit</w:t>
      </w:r>
      <w:r w:rsidRPr="001857AB">
        <w:rPr>
          <w:rFonts w:cstheme="minorHAnsi"/>
          <w:sz w:val="24"/>
          <w:szCs w:val="24"/>
        </w:rPr>
        <w:t xml:space="preserve">al licitatório, adequando-o, na </w:t>
      </w:r>
      <w:r w:rsidRPr="001857AB">
        <w:rPr>
          <w:rFonts w:cstheme="minorHAnsi"/>
          <w:sz w:val="24"/>
          <w:szCs w:val="24"/>
        </w:rPr>
        <w:t>forma acima exposta.</w:t>
      </w:r>
    </w:p>
    <w:p w14:paraId="6937F306" w14:textId="6EA9B502" w:rsidR="00C25AB9" w:rsidRPr="001857AB" w:rsidRDefault="00C25AB9" w:rsidP="00C25AB9">
      <w:pPr>
        <w:pStyle w:val="SemEspaamento"/>
        <w:tabs>
          <w:tab w:val="left" w:pos="8364"/>
        </w:tabs>
        <w:spacing w:line="360" w:lineRule="auto"/>
        <w:ind w:left="708"/>
        <w:jc w:val="both"/>
        <w:rPr>
          <w:rFonts w:cstheme="minorHAnsi"/>
          <w:sz w:val="24"/>
          <w:szCs w:val="24"/>
        </w:rPr>
      </w:pPr>
      <w:r w:rsidRPr="001857AB">
        <w:rPr>
          <w:rFonts w:cstheme="minorHAnsi"/>
          <w:b/>
          <w:sz w:val="24"/>
          <w:szCs w:val="24"/>
        </w:rPr>
        <w:t>RESPOSTA</w:t>
      </w:r>
      <w:r w:rsidRPr="001857AB">
        <w:rPr>
          <w:rFonts w:cstheme="minorHAnsi"/>
          <w:sz w:val="24"/>
          <w:szCs w:val="24"/>
        </w:rPr>
        <w:t>: Este item b.4 é cópia do b.3 formulado pelo impugnante</w:t>
      </w:r>
      <w:r w:rsidR="001857AB">
        <w:rPr>
          <w:rFonts w:cstheme="minorHAnsi"/>
          <w:sz w:val="24"/>
          <w:szCs w:val="24"/>
        </w:rPr>
        <w:t>.</w:t>
      </w:r>
    </w:p>
    <w:p w14:paraId="4C7C159E" w14:textId="77777777" w:rsidR="00C25AB9" w:rsidRPr="001857AB" w:rsidRDefault="00C25AB9" w:rsidP="00C25AB9">
      <w:pPr>
        <w:pStyle w:val="SemEspaamento"/>
        <w:spacing w:line="360" w:lineRule="auto"/>
        <w:ind w:left="708"/>
        <w:jc w:val="both"/>
        <w:rPr>
          <w:rFonts w:cstheme="minorHAnsi"/>
          <w:sz w:val="24"/>
          <w:szCs w:val="24"/>
        </w:rPr>
      </w:pPr>
    </w:p>
    <w:p w14:paraId="7FCF6400" w14:textId="68B33EBB" w:rsidR="009808AD" w:rsidRPr="001857AB" w:rsidRDefault="00387C0B" w:rsidP="000859D1">
      <w:pPr>
        <w:pStyle w:val="SemEspaamento"/>
        <w:spacing w:line="360" w:lineRule="auto"/>
        <w:jc w:val="both"/>
        <w:rPr>
          <w:rFonts w:cstheme="minorHAnsi"/>
          <w:sz w:val="24"/>
          <w:szCs w:val="24"/>
        </w:rPr>
      </w:pPr>
      <w:r w:rsidRPr="001857AB">
        <w:rPr>
          <w:rFonts w:cstheme="minorHAnsi"/>
          <w:sz w:val="24"/>
          <w:szCs w:val="24"/>
        </w:rPr>
        <w:tab/>
        <w:t xml:space="preserve">Ademais, trata-se de um edital que obedece a minuta padrão da </w:t>
      </w:r>
      <w:r w:rsidR="00662F33" w:rsidRPr="001857AB">
        <w:rPr>
          <w:rFonts w:cstheme="minorHAnsi"/>
          <w:sz w:val="24"/>
          <w:szCs w:val="24"/>
        </w:rPr>
        <w:t>lavra</w:t>
      </w:r>
      <w:r w:rsidRPr="001857AB">
        <w:rPr>
          <w:rFonts w:cstheme="minorHAnsi"/>
          <w:sz w:val="24"/>
          <w:szCs w:val="24"/>
        </w:rPr>
        <w:t xml:space="preserve"> Procuradoria Geral do Município – PGM, já vastamente utilizado</w:t>
      </w:r>
      <w:r w:rsidRPr="001857AB">
        <w:rPr>
          <w:rFonts w:cstheme="minorHAnsi"/>
          <w:color w:val="FF0000"/>
          <w:sz w:val="24"/>
          <w:szCs w:val="24"/>
        </w:rPr>
        <w:t xml:space="preserve"> </w:t>
      </w:r>
      <w:r w:rsidRPr="001857AB">
        <w:rPr>
          <w:rFonts w:cstheme="minorHAnsi"/>
          <w:sz w:val="24"/>
          <w:szCs w:val="24"/>
        </w:rPr>
        <w:t xml:space="preserve">pela Administração Municipal, e que, pelas reiteradas vezes </w:t>
      </w:r>
      <w:r w:rsidR="009808AD" w:rsidRPr="001857AB">
        <w:rPr>
          <w:rFonts w:cstheme="minorHAnsi"/>
          <w:sz w:val="24"/>
          <w:szCs w:val="24"/>
        </w:rPr>
        <w:t>utilizados, não foi razão de obstrução na conclusão dos processos licitatórios.</w:t>
      </w:r>
    </w:p>
    <w:p w14:paraId="6FB37DD8" w14:textId="439EEB1C" w:rsidR="009808AD" w:rsidRPr="001857AB" w:rsidRDefault="009808AD" w:rsidP="000859D1">
      <w:pPr>
        <w:pStyle w:val="SemEspaamento"/>
        <w:spacing w:line="360" w:lineRule="auto"/>
        <w:jc w:val="both"/>
        <w:rPr>
          <w:rFonts w:cstheme="minorHAnsi"/>
          <w:sz w:val="24"/>
          <w:szCs w:val="24"/>
        </w:rPr>
      </w:pPr>
    </w:p>
    <w:p w14:paraId="027CBFA2" w14:textId="6BBB39FE" w:rsidR="00387C0B" w:rsidRPr="001857AB" w:rsidRDefault="009808AD" w:rsidP="000859D1">
      <w:pPr>
        <w:pStyle w:val="SemEspaamento"/>
        <w:spacing w:line="360" w:lineRule="auto"/>
        <w:jc w:val="both"/>
        <w:rPr>
          <w:rFonts w:cstheme="minorHAnsi"/>
          <w:color w:val="FF0000"/>
          <w:sz w:val="24"/>
          <w:szCs w:val="24"/>
        </w:rPr>
      </w:pPr>
      <w:r w:rsidRPr="001857AB">
        <w:rPr>
          <w:rFonts w:cstheme="minorHAnsi"/>
          <w:sz w:val="24"/>
          <w:szCs w:val="24"/>
        </w:rPr>
        <w:tab/>
        <w:t xml:space="preserve">Pelo exposto, </w:t>
      </w:r>
      <w:r w:rsidR="00AA001F" w:rsidRPr="001857AB">
        <w:rPr>
          <w:rFonts w:cstheme="minorHAnsi"/>
          <w:b/>
          <w:bCs/>
          <w:sz w:val="24"/>
          <w:szCs w:val="24"/>
        </w:rPr>
        <w:t>NEGO PROVIMENTO</w:t>
      </w:r>
      <w:r w:rsidRPr="001857AB">
        <w:rPr>
          <w:rFonts w:cstheme="minorHAnsi"/>
          <w:sz w:val="24"/>
          <w:szCs w:val="24"/>
        </w:rPr>
        <w:t xml:space="preserve"> ao recurso de impugnação editalícia</w:t>
      </w:r>
      <w:r w:rsidR="00ED287B" w:rsidRPr="001857AB">
        <w:rPr>
          <w:rFonts w:cstheme="minorHAnsi"/>
          <w:sz w:val="24"/>
          <w:szCs w:val="24"/>
        </w:rPr>
        <w:t xml:space="preserve"> interposto pela empresa </w:t>
      </w:r>
      <w:bookmarkStart w:id="1" w:name="_Hlk74134757"/>
      <w:r w:rsidR="001857AB" w:rsidRPr="001857AB">
        <w:rPr>
          <w:rFonts w:cstheme="minorHAnsi"/>
          <w:b/>
          <w:sz w:val="24"/>
          <w:szCs w:val="24"/>
        </w:rPr>
        <w:t>CONSIGNET SISTEMAS LTDA</w:t>
      </w:r>
      <w:r w:rsidR="00ED287B" w:rsidRPr="001857AB">
        <w:rPr>
          <w:rFonts w:cstheme="minorHAnsi"/>
          <w:sz w:val="24"/>
          <w:szCs w:val="24"/>
        </w:rPr>
        <w:t xml:space="preserve">. </w:t>
      </w:r>
      <w:bookmarkEnd w:id="1"/>
    </w:p>
    <w:p w14:paraId="3398984D" w14:textId="4A13A3DA" w:rsidR="00B47FCC" w:rsidRPr="001857AB" w:rsidRDefault="00B47FCC" w:rsidP="00DD19AD">
      <w:pPr>
        <w:pStyle w:val="SemEspaamento"/>
        <w:spacing w:line="276" w:lineRule="auto"/>
        <w:ind w:firstLine="702"/>
        <w:jc w:val="center"/>
        <w:rPr>
          <w:rFonts w:cstheme="minorHAnsi"/>
          <w:sz w:val="24"/>
          <w:szCs w:val="24"/>
        </w:rPr>
      </w:pPr>
    </w:p>
    <w:p w14:paraId="6E81BCDB" w14:textId="02371586" w:rsidR="000859D1" w:rsidRPr="001857AB" w:rsidRDefault="000859D1" w:rsidP="00DD19AD">
      <w:pPr>
        <w:pStyle w:val="SemEspaamento"/>
        <w:spacing w:line="276" w:lineRule="auto"/>
        <w:ind w:firstLine="702"/>
        <w:jc w:val="center"/>
        <w:rPr>
          <w:rFonts w:cstheme="minorHAnsi"/>
          <w:sz w:val="24"/>
          <w:szCs w:val="24"/>
        </w:rPr>
      </w:pPr>
    </w:p>
    <w:p w14:paraId="164161D1" w14:textId="7405F56C" w:rsidR="000859D1" w:rsidRPr="001857AB" w:rsidRDefault="001857AB" w:rsidP="00DD19AD">
      <w:pPr>
        <w:pStyle w:val="SemEspaamento"/>
        <w:spacing w:line="276" w:lineRule="auto"/>
        <w:ind w:firstLine="702"/>
        <w:jc w:val="center"/>
        <w:rPr>
          <w:rFonts w:cstheme="minorHAnsi"/>
          <w:sz w:val="24"/>
          <w:szCs w:val="24"/>
        </w:rPr>
      </w:pPr>
      <w:r>
        <w:rPr>
          <w:rFonts w:cstheme="minorHAnsi"/>
          <w:sz w:val="24"/>
          <w:szCs w:val="24"/>
        </w:rPr>
        <w:t>Em 12 de julho de 2021.</w:t>
      </w:r>
    </w:p>
    <w:p w14:paraId="1FB63300" w14:textId="37A62DFD" w:rsidR="000859D1" w:rsidRPr="001857AB" w:rsidRDefault="000859D1" w:rsidP="009B2F70">
      <w:pPr>
        <w:pStyle w:val="SemEspaamento"/>
        <w:spacing w:line="276" w:lineRule="auto"/>
        <w:ind w:firstLine="702"/>
        <w:rPr>
          <w:rFonts w:cstheme="minorHAnsi"/>
          <w:sz w:val="24"/>
          <w:szCs w:val="24"/>
        </w:rPr>
      </w:pPr>
    </w:p>
    <w:p w14:paraId="3B65A126" w14:textId="1E3BA29D" w:rsidR="00ED287B" w:rsidRPr="001857AB" w:rsidRDefault="00ED287B" w:rsidP="00DD19AD">
      <w:pPr>
        <w:pStyle w:val="SemEspaamento"/>
        <w:spacing w:line="276" w:lineRule="auto"/>
        <w:ind w:firstLine="702"/>
        <w:jc w:val="center"/>
        <w:rPr>
          <w:rFonts w:cstheme="minorHAnsi"/>
          <w:sz w:val="24"/>
          <w:szCs w:val="24"/>
        </w:rPr>
      </w:pPr>
    </w:p>
    <w:p w14:paraId="72686665" w14:textId="77777777" w:rsidR="009B2F70" w:rsidRPr="001857AB" w:rsidRDefault="009B2F70" w:rsidP="009B2F70">
      <w:pPr>
        <w:pStyle w:val="SemEspaamento"/>
        <w:spacing w:line="276" w:lineRule="auto"/>
        <w:rPr>
          <w:rFonts w:cstheme="minorHAnsi"/>
          <w:sz w:val="24"/>
          <w:szCs w:val="24"/>
        </w:rPr>
      </w:pPr>
    </w:p>
    <w:p w14:paraId="406C2308" w14:textId="51F15D84" w:rsidR="000859D1" w:rsidRPr="001857AB" w:rsidRDefault="000859D1" w:rsidP="00DD19AD">
      <w:pPr>
        <w:pStyle w:val="SemEspaamento"/>
        <w:spacing w:line="276" w:lineRule="auto"/>
        <w:ind w:firstLine="702"/>
        <w:jc w:val="center"/>
        <w:rPr>
          <w:rFonts w:cstheme="minorHAnsi"/>
          <w:sz w:val="24"/>
          <w:szCs w:val="24"/>
        </w:rPr>
      </w:pPr>
    </w:p>
    <w:p w14:paraId="339D77AE" w14:textId="3B05292D" w:rsidR="00DA5F53" w:rsidRPr="001857AB" w:rsidRDefault="00DA5F53" w:rsidP="00DD19AD">
      <w:pPr>
        <w:pStyle w:val="SemEspaamento"/>
        <w:spacing w:line="276" w:lineRule="auto"/>
        <w:ind w:firstLine="702"/>
        <w:jc w:val="center"/>
        <w:rPr>
          <w:rFonts w:cstheme="minorHAnsi"/>
          <w:sz w:val="24"/>
          <w:szCs w:val="24"/>
        </w:rPr>
      </w:pPr>
    </w:p>
    <w:p w14:paraId="50096A74" w14:textId="77777777" w:rsidR="00DA5F53" w:rsidRPr="001857AB" w:rsidRDefault="00DA5F53" w:rsidP="00DD19AD">
      <w:pPr>
        <w:pStyle w:val="SemEspaamento"/>
        <w:spacing w:line="276" w:lineRule="auto"/>
        <w:ind w:firstLine="702"/>
        <w:jc w:val="center"/>
        <w:rPr>
          <w:rFonts w:cstheme="minorHAnsi"/>
          <w:b/>
          <w:sz w:val="24"/>
          <w:szCs w:val="24"/>
        </w:rPr>
      </w:pPr>
    </w:p>
    <w:p w14:paraId="13F82008" w14:textId="16885B32" w:rsidR="00DD19AD" w:rsidRPr="001857AB" w:rsidRDefault="001857AB" w:rsidP="00DD19AD">
      <w:pPr>
        <w:pStyle w:val="SemEspaamento"/>
        <w:spacing w:line="276" w:lineRule="auto"/>
        <w:jc w:val="center"/>
        <w:rPr>
          <w:rFonts w:cstheme="minorHAnsi"/>
          <w:b/>
          <w:sz w:val="24"/>
          <w:szCs w:val="24"/>
        </w:rPr>
      </w:pPr>
      <w:r w:rsidRPr="001857AB">
        <w:rPr>
          <w:rFonts w:cstheme="minorHAnsi"/>
          <w:b/>
          <w:sz w:val="24"/>
          <w:szCs w:val="24"/>
        </w:rPr>
        <w:t>Luiz Vieira</w:t>
      </w:r>
      <w:r w:rsidR="00DD19AD" w:rsidRPr="001857AB">
        <w:rPr>
          <w:rFonts w:cstheme="minorHAnsi"/>
          <w:b/>
          <w:sz w:val="24"/>
          <w:szCs w:val="24"/>
        </w:rPr>
        <w:t xml:space="preserve">                                                                                                                                                      Secretário </w:t>
      </w:r>
      <w:r w:rsidRPr="001857AB">
        <w:rPr>
          <w:rFonts w:cstheme="minorHAnsi"/>
          <w:b/>
          <w:sz w:val="24"/>
          <w:szCs w:val="24"/>
        </w:rPr>
        <w:t>Municipal de Administração</w:t>
      </w:r>
      <w:r w:rsidR="00DD19AD" w:rsidRPr="001857AB">
        <w:rPr>
          <w:rFonts w:cstheme="minorHAnsi"/>
          <w:b/>
          <w:sz w:val="24"/>
          <w:szCs w:val="24"/>
        </w:rPr>
        <w:t xml:space="preserve">                                                                                                          </w:t>
      </w:r>
    </w:p>
    <w:p w14:paraId="217F2755" w14:textId="59A8AA87" w:rsidR="00DA33AB" w:rsidRPr="001857AB" w:rsidRDefault="00DA33AB" w:rsidP="00DA33AB">
      <w:pPr>
        <w:pStyle w:val="SemEspaamento"/>
        <w:ind w:left="708"/>
        <w:jc w:val="both"/>
        <w:rPr>
          <w:rFonts w:cstheme="minorHAnsi"/>
          <w:sz w:val="24"/>
          <w:szCs w:val="24"/>
        </w:rPr>
      </w:pPr>
    </w:p>
    <w:p w14:paraId="5219F28E" w14:textId="77777777" w:rsidR="00DA33AB" w:rsidRPr="001857AB" w:rsidRDefault="00DA33AB" w:rsidP="00DA33AB">
      <w:pPr>
        <w:spacing w:line="360" w:lineRule="auto"/>
        <w:ind w:left="699"/>
        <w:jc w:val="both"/>
        <w:rPr>
          <w:rFonts w:cstheme="minorHAnsi"/>
          <w:sz w:val="24"/>
          <w:szCs w:val="24"/>
        </w:rPr>
      </w:pPr>
    </w:p>
    <w:p w14:paraId="6ED273B3" w14:textId="77777777" w:rsidR="00DA33AB" w:rsidRPr="000859D1" w:rsidRDefault="00DA33AB" w:rsidP="00DA33AB">
      <w:pPr>
        <w:ind w:left="-426"/>
        <w:jc w:val="both"/>
        <w:rPr>
          <w:rFonts w:ascii="Arial" w:hAnsi="Arial" w:cs="Arial"/>
          <w:sz w:val="24"/>
          <w:szCs w:val="24"/>
        </w:rPr>
      </w:pPr>
    </w:p>
    <w:p w14:paraId="5768F084" w14:textId="77777777" w:rsidR="00DA33AB" w:rsidRPr="000859D1" w:rsidRDefault="00DA33AB" w:rsidP="00DA33AB">
      <w:pPr>
        <w:ind w:left="-426"/>
        <w:jc w:val="both"/>
        <w:rPr>
          <w:rFonts w:ascii="Arial" w:hAnsi="Arial" w:cs="Arial"/>
          <w:sz w:val="24"/>
          <w:szCs w:val="24"/>
        </w:rPr>
      </w:pPr>
    </w:p>
    <w:sectPr w:rsidR="00DA33AB" w:rsidRPr="000859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6226" w14:textId="77777777" w:rsidR="00C55AEF" w:rsidRDefault="00C55AEF" w:rsidP="00294625">
      <w:pPr>
        <w:spacing w:after="0" w:line="240" w:lineRule="auto"/>
      </w:pPr>
      <w:r>
        <w:separator/>
      </w:r>
    </w:p>
  </w:endnote>
  <w:endnote w:type="continuationSeparator" w:id="0">
    <w:p w14:paraId="1B6A56AF" w14:textId="77777777" w:rsidR="00C55AEF" w:rsidRDefault="00C55AEF" w:rsidP="0029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46625" w14:textId="77777777" w:rsidR="00C55AEF" w:rsidRDefault="00C55AEF" w:rsidP="00294625">
      <w:pPr>
        <w:spacing w:after="0" w:line="240" w:lineRule="auto"/>
      </w:pPr>
      <w:r>
        <w:separator/>
      </w:r>
    </w:p>
  </w:footnote>
  <w:footnote w:type="continuationSeparator" w:id="0">
    <w:p w14:paraId="6845E04C" w14:textId="77777777" w:rsidR="00C55AEF" w:rsidRDefault="00C55AEF" w:rsidP="0029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59C1" w14:textId="77777777" w:rsidR="00294625" w:rsidRDefault="001779AE" w:rsidP="00294625">
    <w:pPr>
      <w:pStyle w:val="Cabealho"/>
      <w:jc w:val="center"/>
    </w:pPr>
    <w:r>
      <w:rPr>
        <w:noProof/>
        <w:lang w:eastAsia="pt-BR"/>
      </w:rPr>
      <w:drawing>
        <wp:inline distT="0" distB="0" distL="0" distR="0" wp14:anchorId="76321415" wp14:editId="7A3959CB">
          <wp:extent cx="2687541" cy="845071"/>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034" cy="8464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33A"/>
    <w:multiLevelType w:val="hybridMultilevel"/>
    <w:tmpl w:val="C5C24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25"/>
    <w:rsid w:val="000859D1"/>
    <w:rsid w:val="00091007"/>
    <w:rsid w:val="000E25B9"/>
    <w:rsid w:val="0013462D"/>
    <w:rsid w:val="001779AE"/>
    <w:rsid w:val="001857AB"/>
    <w:rsid w:val="001B1F9B"/>
    <w:rsid w:val="001C2E3B"/>
    <w:rsid w:val="00252AA4"/>
    <w:rsid w:val="00294625"/>
    <w:rsid w:val="002B1964"/>
    <w:rsid w:val="00311A9E"/>
    <w:rsid w:val="0033392B"/>
    <w:rsid w:val="0035276D"/>
    <w:rsid w:val="00387C0B"/>
    <w:rsid w:val="00392B23"/>
    <w:rsid w:val="00430865"/>
    <w:rsid w:val="004338C9"/>
    <w:rsid w:val="00447061"/>
    <w:rsid w:val="004957B3"/>
    <w:rsid w:val="00524680"/>
    <w:rsid w:val="00577F29"/>
    <w:rsid w:val="005A42C3"/>
    <w:rsid w:val="005F206B"/>
    <w:rsid w:val="005F4D03"/>
    <w:rsid w:val="00652A17"/>
    <w:rsid w:val="00662346"/>
    <w:rsid w:val="00662F33"/>
    <w:rsid w:val="006C0240"/>
    <w:rsid w:val="00700F23"/>
    <w:rsid w:val="00760655"/>
    <w:rsid w:val="007B3F81"/>
    <w:rsid w:val="008C4214"/>
    <w:rsid w:val="009808AD"/>
    <w:rsid w:val="009B2F70"/>
    <w:rsid w:val="009F0626"/>
    <w:rsid w:val="00A07A37"/>
    <w:rsid w:val="00A45897"/>
    <w:rsid w:val="00AA001F"/>
    <w:rsid w:val="00AD217B"/>
    <w:rsid w:val="00AD36AC"/>
    <w:rsid w:val="00AD6094"/>
    <w:rsid w:val="00AE2312"/>
    <w:rsid w:val="00B10D1B"/>
    <w:rsid w:val="00B47DD4"/>
    <w:rsid w:val="00B47FCC"/>
    <w:rsid w:val="00B71529"/>
    <w:rsid w:val="00C25AB9"/>
    <w:rsid w:val="00C3431D"/>
    <w:rsid w:val="00C55AEF"/>
    <w:rsid w:val="00C979A8"/>
    <w:rsid w:val="00CB6A31"/>
    <w:rsid w:val="00CD5C7F"/>
    <w:rsid w:val="00D20D89"/>
    <w:rsid w:val="00D9130F"/>
    <w:rsid w:val="00DA33AB"/>
    <w:rsid w:val="00DA5F53"/>
    <w:rsid w:val="00DD19AD"/>
    <w:rsid w:val="00DD2EA1"/>
    <w:rsid w:val="00DD343A"/>
    <w:rsid w:val="00DF1C30"/>
    <w:rsid w:val="00E02C16"/>
    <w:rsid w:val="00E27543"/>
    <w:rsid w:val="00E80558"/>
    <w:rsid w:val="00EB1390"/>
    <w:rsid w:val="00EB5EAC"/>
    <w:rsid w:val="00EC2F52"/>
    <w:rsid w:val="00ED287B"/>
    <w:rsid w:val="00ED3497"/>
    <w:rsid w:val="00EE596B"/>
    <w:rsid w:val="00F352AC"/>
    <w:rsid w:val="00F843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4175"/>
  <w15:docId w15:val="{1135BB4D-2AA9-44DD-92B8-F92E208F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4625"/>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294625"/>
  </w:style>
  <w:style w:type="paragraph" w:styleId="Rodap">
    <w:name w:val="footer"/>
    <w:basedOn w:val="Normal"/>
    <w:link w:val="RodapChar"/>
    <w:uiPriority w:val="99"/>
    <w:unhideWhenUsed/>
    <w:rsid w:val="00294625"/>
    <w:pPr>
      <w:tabs>
        <w:tab w:val="center" w:pos="4513"/>
        <w:tab w:val="right" w:pos="9026"/>
      </w:tabs>
      <w:spacing w:after="0" w:line="240" w:lineRule="auto"/>
    </w:pPr>
  </w:style>
  <w:style w:type="character" w:customStyle="1" w:styleId="RodapChar">
    <w:name w:val="Rodapé Char"/>
    <w:basedOn w:val="Fontepargpadro"/>
    <w:link w:val="Rodap"/>
    <w:uiPriority w:val="99"/>
    <w:rsid w:val="00294625"/>
  </w:style>
  <w:style w:type="paragraph" w:styleId="Textodebalo">
    <w:name w:val="Balloon Text"/>
    <w:basedOn w:val="Normal"/>
    <w:link w:val="TextodebaloChar"/>
    <w:uiPriority w:val="99"/>
    <w:semiHidden/>
    <w:unhideWhenUsed/>
    <w:rsid w:val="002946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4625"/>
    <w:rPr>
      <w:rFonts w:ascii="Tahoma" w:hAnsi="Tahoma" w:cs="Tahoma"/>
      <w:sz w:val="16"/>
      <w:szCs w:val="16"/>
    </w:rPr>
  </w:style>
  <w:style w:type="character" w:styleId="Hyperlink">
    <w:name w:val="Hyperlink"/>
    <w:basedOn w:val="Fontepargpadro"/>
    <w:uiPriority w:val="99"/>
    <w:unhideWhenUsed/>
    <w:rsid w:val="00F352AC"/>
    <w:rPr>
      <w:color w:val="0000FF" w:themeColor="hyperlink"/>
      <w:u w:val="single"/>
    </w:rPr>
  </w:style>
  <w:style w:type="paragraph" w:styleId="SemEspaamento">
    <w:name w:val="No Spacing"/>
    <w:uiPriority w:val="1"/>
    <w:qFormat/>
    <w:rsid w:val="00CB6A31"/>
    <w:pPr>
      <w:spacing w:after="0" w:line="240" w:lineRule="auto"/>
    </w:pPr>
  </w:style>
  <w:style w:type="paragraph" w:styleId="PargrafodaLista">
    <w:name w:val="List Paragraph"/>
    <w:basedOn w:val="Normal"/>
    <w:uiPriority w:val="34"/>
    <w:qFormat/>
    <w:rsid w:val="000859D1"/>
    <w:pPr>
      <w:spacing w:after="160" w:line="259" w:lineRule="auto"/>
      <w:ind w:left="720"/>
      <w:contextualSpacing/>
    </w:pPr>
  </w:style>
  <w:style w:type="paragraph" w:styleId="NormalWeb">
    <w:name w:val="Normal (Web)"/>
    <w:basedOn w:val="Normal"/>
    <w:uiPriority w:val="99"/>
    <w:semiHidden/>
    <w:unhideWhenUsed/>
    <w:rsid w:val="00ED28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09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studiocelsolucoes@gmail.com</dc:creator>
  <cp:lastModifiedBy>Concyr Formiga Bernardes</cp:lastModifiedBy>
  <cp:revision>4</cp:revision>
  <cp:lastPrinted>2021-07-12T15:49:00Z</cp:lastPrinted>
  <dcterms:created xsi:type="dcterms:W3CDTF">2021-07-12T15:48:00Z</dcterms:created>
  <dcterms:modified xsi:type="dcterms:W3CDTF">2021-07-12T15:53:00Z</dcterms:modified>
</cp:coreProperties>
</file>